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24C" w:rsidRDefault="005E124C" w:rsidP="005E124C">
      <w:pPr>
        <w:jc w:val="center"/>
        <w:rPr>
          <w:b/>
          <w:sz w:val="22"/>
        </w:rPr>
      </w:pPr>
      <w:r>
        <w:rPr>
          <w:b/>
          <w:sz w:val="22"/>
        </w:rPr>
        <w:t>INFORMACJE NA TEMAT RODZICIELSTWA ZASTĘPCZEGO</w:t>
      </w:r>
    </w:p>
    <w:p w:rsidR="005E124C" w:rsidRDefault="005E124C" w:rsidP="005E124C">
      <w:pPr>
        <w:spacing w:after="0"/>
        <w:ind w:firstLine="708"/>
        <w:jc w:val="both"/>
        <w:rPr>
          <w:sz w:val="22"/>
        </w:rPr>
      </w:pPr>
      <w:r>
        <w:rPr>
          <w:sz w:val="22"/>
        </w:rPr>
        <w:t xml:space="preserve">Wszystkie dzieci potrzebują miłości, akceptacji oraz zapewnienia im poczucia bezpieczeństwa. Pragną mieć rodziców, którzy bezwarunkowo zaspokoją te potrzeby. Niestety, nie każde dziecko ma taką możliwość. To właśnie rodzinna piecza zastępcza jest formą zapewnienia opieki dziecku pozbawionemu całkowicie lub częściowo opieki rodzicielskiej z powodu wystąpienia w jego rodzinie różnego rodzaju sytuacji kryzysowych. </w:t>
      </w:r>
      <w:r>
        <w:rPr>
          <w:rFonts w:cs="Arial"/>
          <w:sz w:val="22"/>
          <w:shd w:val="clear" w:color="auto" w:fill="FFFFFF"/>
        </w:rPr>
        <w:t>Intencją i założeniem opieki zastępczej jest jej tymczasowość, w związku, z czym dziecko powinno przebywać w niej do momentu uregulowania sytuacji życiowej własnej rodziny.</w:t>
      </w:r>
      <w:r>
        <w:rPr>
          <w:rFonts w:cs="Arial"/>
          <w:color w:val="686868"/>
          <w:sz w:val="21"/>
          <w:szCs w:val="21"/>
          <w:shd w:val="clear" w:color="auto" w:fill="FFFFFF"/>
        </w:rPr>
        <w:t xml:space="preserve"> </w:t>
      </w:r>
      <w:r>
        <w:rPr>
          <w:rFonts w:cs="Arial"/>
          <w:sz w:val="22"/>
          <w:shd w:val="clear" w:color="auto" w:fill="FFFFFF"/>
        </w:rPr>
        <w:t>Nie można wykluczyć również takich sytuacji, gdzie dziecko pozostanie pod opieką rodziny zastępczej lub rodzinnego domu dziecka do momentu osiągnięcia pełnoletniości lub usamodzielnienia.</w:t>
      </w:r>
    </w:p>
    <w:p w:rsidR="005E124C" w:rsidRDefault="005E124C" w:rsidP="005E124C">
      <w:pPr>
        <w:spacing w:after="0"/>
        <w:ind w:firstLine="708"/>
        <w:jc w:val="both"/>
        <w:rPr>
          <w:sz w:val="22"/>
        </w:rPr>
      </w:pPr>
      <w:r>
        <w:rPr>
          <w:sz w:val="22"/>
        </w:rPr>
        <w:t xml:space="preserve">W rodzinach zastępczych umieszcza się dzieci, których rodzice zostali pozbawieni </w:t>
      </w:r>
      <w:proofErr w:type="gramStart"/>
      <w:r>
        <w:rPr>
          <w:sz w:val="22"/>
        </w:rPr>
        <w:t>praw</w:t>
      </w:r>
      <w:proofErr w:type="gramEnd"/>
      <w:r>
        <w:rPr>
          <w:sz w:val="22"/>
        </w:rPr>
        <w:t xml:space="preserve"> rodzicielskich lub gdy władza ta została im ograniczona. Umieszczenie dziecka </w:t>
      </w:r>
      <w:r>
        <w:rPr>
          <w:sz w:val="22"/>
        </w:rPr>
        <w:br/>
        <w:t xml:space="preserve">w rodzinie zastępczej następuje na podstawie orzeczenia sądu rodzinnego. Rodzina zastępcza w wypełnianiu swoich funkcji kieruje się dobrem przyjętego dziecka </w:t>
      </w:r>
      <w:r>
        <w:rPr>
          <w:sz w:val="22"/>
        </w:rPr>
        <w:br/>
        <w:t xml:space="preserve">i poszanowaniem jego </w:t>
      </w:r>
      <w:proofErr w:type="gramStart"/>
      <w:r>
        <w:rPr>
          <w:sz w:val="22"/>
        </w:rPr>
        <w:t>praw</w:t>
      </w:r>
      <w:proofErr w:type="gramEnd"/>
      <w:r>
        <w:rPr>
          <w:sz w:val="22"/>
        </w:rPr>
        <w:t>.</w:t>
      </w:r>
      <w:r>
        <w:rPr>
          <w:rFonts w:cs="Arial"/>
          <w:sz w:val="22"/>
        </w:rPr>
        <w:t xml:space="preserve"> Rodzice zastępczy zaspokajają potrzeby emocjonalne, bytowe </w:t>
      </w:r>
      <w:r>
        <w:rPr>
          <w:rFonts w:cs="Arial"/>
          <w:sz w:val="22"/>
        </w:rPr>
        <w:br/>
        <w:t xml:space="preserve">i rozwojowe dziecka. Stwarzają dziecku stabilne i bezpieczne warunki do wychowania oraz otaczają je ciepłem rodzinnym, miłością i troską. </w:t>
      </w:r>
    </w:p>
    <w:p w:rsidR="005E124C" w:rsidRDefault="005E124C" w:rsidP="005E124C">
      <w:pPr>
        <w:spacing w:after="0"/>
        <w:ind w:firstLine="708"/>
        <w:jc w:val="both"/>
        <w:rPr>
          <w:rFonts w:cs="Arial"/>
          <w:sz w:val="22"/>
        </w:rPr>
      </w:pPr>
    </w:p>
    <w:p w:rsidR="005E124C" w:rsidRDefault="005E124C" w:rsidP="005E124C">
      <w:pPr>
        <w:ind w:firstLine="708"/>
        <w:jc w:val="both"/>
        <w:rPr>
          <w:sz w:val="22"/>
        </w:rPr>
      </w:pPr>
      <w:r>
        <w:rPr>
          <w:sz w:val="22"/>
        </w:rPr>
        <w:t xml:space="preserve">Dziecko umieszczone w rodzinie zastępczej ma m.in. prawo do: </w:t>
      </w:r>
    </w:p>
    <w:p w:rsidR="005E124C" w:rsidRDefault="005E124C" w:rsidP="005E124C">
      <w:pPr>
        <w:pStyle w:val="Akapitzlist"/>
        <w:numPr>
          <w:ilvl w:val="0"/>
          <w:numId w:val="1"/>
        </w:numPr>
        <w:spacing w:after="0"/>
        <w:jc w:val="both"/>
        <w:rPr>
          <w:sz w:val="22"/>
        </w:rPr>
      </w:pPr>
      <w:proofErr w:type="gramStart"/>
      <w:r>
        <w:rPr>
          <w:sz w:val="22"/>
        </w:rPr>
        <w:t>utrzymywania</w:t>
      </w:r>
      <w:proofErr w:type="gramEnd"/>
      <w:r>
        <w:rPr>
          <w:sz w:val="22"/>
        </w:rPr>
        <w:t xml:space="preserve"> osobistego kontaktu z rodziną naturalną i powrotu do rodziny </w:t>
      </w:r>
      <w:proofErr w:type="gramStart"/>
      <w:r>
        <w:rPr>
          <w:sz w:val="22"/>
        </w:rPr>
        <w:t>naturalnej</w:t>
      </w:r>
      <w:proofErr w:type="gramEnd"/>
      <w:r>
        <w:rPr>
          <w:sz w:val="22"/>
        </w:rPr>
        <w:t xml:space="preserve">, </w:t>
      </w:r>
    </w:p>
    <w:p w:rsidR="005E124C" w:rsidRDefault="005E124C" w:rsidP="005E124C">
      <w:pPr>
        <w:pStyle w:val="Akapitzlist"/>
        <w:numPr>
          <w:ilvl w:val="0"/>
          <w:numId w:val="2"/>
        </w:numPr>
        <w:spacing w:after="0"/>
        <w:jc w:val="both"/>
        <w:rPr>
          <w:sz w:val="22"/>
        </w:rPr>
      </w:pPr>
      <w:proofErr w:type="gramStart"/>
      <w:r>
        <w:rPr>
          <w:sz w:val="22"/>
        </w:rPr>
        <w:t>praktyk</w:t>
      </w:r>
      <w:proofErr w:type="gramEnd"/>
      <w:r>
        <w:rPr>
          <w:sz w:val="22"/>
        </w:rPr>
        <w:t xml:space="preserve"> religijnych zgodnych z wolą rodziców i potrzebami dziecka, </w:t>
      </w:r>
    </w:p>
    <w:p w:rsidR="005E124C" w:rsidRDefault="005E124C" w:rsidP="005E124C">
      <w:pPr>
        <w:pStyle w:val="Akapitzlist"/>
        <w:numPr>
          <w:ilvl w:val="0"/>
          <w:numId w:val="3"/>
        </w:numPr>
        <w:spacing w:after="0"/>
        <w:jc w:val="both"/>
        <w:rPr>
          <w:sz w:val="22"/>
        </w:rPr>
      </w:pPr>
      <w:proofErr w:type="gramStart"/>
      <w:r>
        <w:rPr>
          <w:sz w:val="22"/>
        </w:rPr>
        <w:t>wiedzy</w:t>
      </w:r>
      <w:proofErr w:type="gramEnd"/>
      <w:r>
        <w:rPr>
          <w:sz w:val="22"/>
        </w:rPr>
        <w:t xml:space="preserve"> o swoim pochodzeniu i wyrażania opinii w sprawach, które go dotyczą. </w:t>
      </w:r>
    </w:p>
    <w:p w:rsidR="005E124C" w:rsidRDefault="005E124C" w:rsidP="005E124C">
      <w:pPr>
        <w:spacing w:after="0"/>
        <w:ind w:firstLine="708"/>
        <w:jc w:val="both"/>
        <w:rPr>
          <w:sz w:val="22"/>
        </w:rPr>
      </w:pPr>
    </w:p>
    <w:p w:rsidR="005E124C" w:rsidRDefault="005E124C" w:rsidP="005E124C">
      <w:pPr>
        <w:spacing w:after="0"/>
        <w:ind w:firstLine="708"/>
        <w:jc w:val="both"/>
        <w:rPr>
          <w:sz w:val="22"/>
        </w:rPr>
      </w:pPr>
      <w:r>
        <w:rPr>
          <w:sz w:val="22"/>
        </w:rPr>
        <w:t xml:space="preserve">Rodzice zastępczy przyjmują do swoich domów dzieci, które nie zaznały ciepła rodzinnego. Podejmują wielki trud wychowania i przygotowania ich do dorosłego życia. </w:t>
      </w:r>
    </w:p>
    <w:p w:rsidR="005E124C" w:rsidRDefault="005E124C" w:rsidP="005E124C">
      <w:pPr>
        <w:spacing w:after="0"/>
        <w:ind w:firstLine="708"/>
        <w:jc w:val="both"/>
        <w:rPr>
          <w:sz w:val="22"/>
        </w:rPr>
      </w:pPr>
      <w:r>
        <w:rPr>
          <w:sz w:val="22"/>
        </w:rPr>
        <w:t xml:space="preserve">Pełnienie funkcji rodziny zastępczej może być powierzone małżonkom lub osobie samotnej, jeżeli osoby te m.in.: </w:t>
      </w:r>
    </w:p>
    <w:p w:rsidR="005E124C" w:rsidRDefault="005E124C" w:rsidP="005E124C">
      <w:pPr>
        <w:pStyle w:val="Akapitzlist"/>
        <w:numPr>
          <w:ilvl w:val="0"/>
          <w:numId w:val="4"/>
        </w:numPr>
        <w:spacing w:after="0"/>
        <w:jc w:val="both"/>
        <w:rPr>
          <w:sz w:val="22"/>
        </w:rPr>
      </w:pPr>
      <w:proofErr w:type="gramStart"/>
      <w:r>
        <w:rPr>
          <w:sz w:val="22"/>
        </w:rPr>
        <w:t>dają</w:t>
      </w:r>
      <w:proofErr w:type="gramEnd"/>
      <w:r>
        <w:rPr>
          <w:sz w:val="22"/>
        </w:rPr>
        <w:t xml:space="preserve"> rękojmię należytego sprawowania pieczy zastępczej, </w:t>
      </w:r>
    </w:p>
    <w:p w:rsidR="005E124C" w:rsidRDefault="005E124C" w:rsidP="005E124C">
      <w:pPr>
        <w:pStyle w:val="Akapitzlist"/>
        <w:numPr>
          <w:ilvl w:val="0"/>
          <w:numId w:val="4"/>
        </w:numPr>
        <w:spacing w:after="0"/>
        <w:jc w:val="both"/>
        <w:rPr>
          <w:sz w:val="22"/>
        </w:rPr>
      </w:pPr>
      <w:proofErr w:type="gramStart"/>
      <w:r>
        <w:rPr>
          <w:sz w:val="22"/>
        </w:rPr>
        <w:t>nie</w:t>
      </w:r>
      <w:proofErr w:type="gramEnd"/>
      <w:r>
        <w:rPr>
          <w:sz w:val="22"/>
        </w:rPr>
        <w:t xml:space="preserve"> są i nie były pozbawione ani ograniczone we władzy rodzicielskiej, </w:t>
      </w:r>
    </w:p>
    <w:p w:rsidR="005E124C" w:rsidRDefault="005E124C" w:rsidP="005E124C">
      <w:pPr>
        <w:pStyle w:val="Akapitzlist"/>
        <w:numPr>
          <w:ilvl w:val="0"/>
          <w:numId w:val="5"/>
        </w:numPr>
        <w:spacing w:after="0"/>
        <w:jc w:val="both"/>
        <w:rPr>
          <w:sz w:val="22"/>
        </w:rPr>
      </w:pPr>
      <w:proofErr w:type="gramStart"/>
      <w:r>
        <w:rPr>
          <w:sz w:val="22"/>
        </w:rPr>
        <w:t>nie</w:t>
      </w:r>
      <w:proofErr w:type="gramEnd"/>
      <w:r>
        <w:rPr>
          <w:sz w:val="22"/>
        </w:rPr>
        <w:t xml:space="preserve"> są ograniczone w zdolności do czynności prawnych, </w:t>
      </w:r>
    </w:p>
    <w:p w:rsidR="005E124C" w:rsidRDefault="005E124C" w:rsidP="005E124C">
      <w:pPr>
        <w:pStyle w:val="Akapitzlist"/>
        <w:numPr>
          <w:ilvl w:val="0"/>
          <w:numId w:val="5"/>
        </w:numPr>
        <w:spacing w:after="0"/>
        <w:jc w:val="both"/>
        <w:rPr>
          <w:sz w:val="22"/>
        </w:rPr>
      </w:pPr>
      <w:proofErr w:type="gramStart"/>
      <w:r>
        <w:rPr>
          <w:sz w:val="22"/>
        </w:rPr>
        <w:t>są</w:t>
      </w:r>
      <w:proofErr w:type="gramEnd"/>
      <w:r>
        <w:rPr>
          <w:sz w:val="22"/>
        </w:rPr>
        <w:t xml:space="preserve"> zdolne do sprawowania właściwej opieki nad dzieckiem, </w:t>
      </w:r>
    </w:p>
    <w:p w:rsidR="005E124C" w:rsidRDefault="005E124C" w:rsidP="005E124C">
      <w:pPr>
        <w:pStyle w:val="Akapitzlist"/>
        <w:numPr>
          <w:ilvl w:val="0"/>
          <w:numId w:val="5"/>
        </w:numPr>
        <w:spacing w:after="0"/>
        <w:ind w:left="993" w:firstLine="132"/>
        <w:jc w:val="both"/>
        <w:rPr>
          <w:sz w:val="22"/>
        </w:rPr>
      </w:pPr>
      <w:r>
        <w:rPr>
          <w:sz w:val="22"/>
        </w:rPr>
        <w:t xml:space="preserve"> </w:t>
      </w:r>
      <w:proofErr w:type="gramStart"/>
      <w:r>
        <w:rPr>
          <w:sz w:val="22"/>
        </w:rPr>
        <w:t>zapewnią</w:t>
      </w:r>
      <w:proofErr w:type="gramEnd"/>
      <w:r>
        <w:rPr>
          <w:sz w:val="22"/>
        </w:rPr>
        <w:t xml:space="preserve"> odpowiednie warunki bytowe i mieszkaniowe umożliwiające dziecku </w:t>
      </w:r>
    </w:p>
    <w:p w:rsidR="005E124C" w:rsidRDefault="005E124C" w:rsidP="005E124C">
      <w:pPr>
        <w:pStyle w:val="Akapitzlist"/>
        <w:numPr>
          <w:ilvl w:val="0"/>
          <w:numId w:val="5"/>
        </w:numPr>
        <w:spacing w:after="0"/>
        <w:ind w:left="993" w:firstLine="132"/>
        <w:jc w:val="both"/>
        <w:rPr>
          <w:sz w:val="22"/>
        </w:rPr>
      </w:pPr>
      <w:r>
        <w:rPr>
          <w:sz w:val="22"/>
        </w:rPr>
        <w:t xml:space="preserve"> </w:t>
      </w:r>
      <w:proofErr w:type="gramStart"/>
      <w:r>
        <w:rPr>
          <w:sz w:val="22"/>
        </w:rPr>
        <w:t>zaspokajanie</w:t>
      </w:r>
      <w:proofErr w:type="gramEnd"/>
      <w:r>
        <w:rPr>
          <w:sz w:val="22"/>
        </w:rPr>
        <w:t xml:space="preserve"> jego indywidualnych potrzeb, w tym: rozwoju emocjonalnego, fizycznego i społecznego, właściwej edukacji i rozwoju zainteresowań, wypoczynku i organizacji czasu wolnego. </w:t>
      </w:r>
    </w:p>
    <w:p w:rsidR="005E124C" w:rsidRDefault="005E124C" w:rsidP="005E124C">
      <w:pPr>
        <w:pStyle w:val="Akapitzlist"/>
        <w:spacing w:after="0"/>
        <w:ind w:left="1125"/>
        <w:jc w:val="both"/>
        <w:rPr>
          <w:sz w:val="22"/>
        </w:rPr>
      </w:pPr>
    </w:p>
    <w:p w:rsidR="005E124C" w:rsidRDefault="005E124C" w:rsidP="005E124C">
      <w:pPr>
        <w:spacing w:after="0"/>
        <w:ind w:firstLine="708"/>
        <w:jc w:val="both"/>
        <w:rPr>
          <w:sz w:val="22"/>
        </w:rPr>
      </w:pPr>
      <w:r>
        <w:rPr>
          <w:sz w:val="22"/>
        </w:rPr>
        <w:t xml:space="preserve">Rodzina zastępcza ma prawo do pomocy pieniężnej na każde umieszczone w niej dziecko. </w:t>
      </w:r>
    </w:p>
    <w:p w:rsidR="005E124C" w:rsidRDefault="005E124C" w:rsidP="005E124C">
      <w:pPr>
        <w:spacing w:after="0"/>
        <w:jc w:val="both"/>
        <w:rPr>
          <w:sz w:val="22"/>
        </w:rPr>
      </w:pPr>
      <w:r>
        <w:rPr>
          <w:sz w:val="22"/>
        </w:rPr>
        <w:t xml:space="preserve">Formami rodzinnej pieczy zastępczej są: </w:t>
      </w:r>
    </w:p>
    <w:p w:rsidR="005E124C" w:rsidRDefault="005E124C" w:rsidP="005E124C">
      <w:pPr>
        <w:spacing w:after="0"/>
        <w:ind w:firstLine="708"/>
        <w:jc w:val="both"/>
        <w:rPr>
          <w:sz w:val="22"/>
        </w:rPr>
      </w:pPr>
      <w:r>
        <w:rPr>
          <w:sz w:val="22"/>
        </w:rPr>
        <w:t xml:space="preserve">1) rodziny zastępcze, w tym spokrewnione, niezawodowe, zawodowe (m. in. pełniące funkcję pogotowia rodzinnego i specjalistyczne); </w:t>
      </w:r>
    </w:p>
    <w:p w:rsidR="005E124C" w:rsidRDefault="005E124C" w:rsidP="005E124C">
      <w:pPr>
        <w:spacing w:after="0"/>
        <w:ind w:firstLine="708"/>
        <w:jc w:val="both"/>
        <w:rPr>
          <w:sz w:val="22"/>
        </w:rPr>
      </w:pPr>
      <w:r>
        <w:rPr>
          <w:sz w:val="22"/>
          <w:u w:val="single"/>
        </w:rPr>
        <w:t>Rodziny spokrewnione</w:t>
      </w:r>
      <w:r>
        <w:rPr>
          <w:sz w:val="22"/>
        </w:rPr>
        <w:t xml:space="preserve"> to takie, w których opiekę i wychowanie nad dzieckiem przejmują członkowie rodziny dziecka np. dziadkowie lub dorosłe rodzeństwo. </w:t>
      </w:r>
    </w:p>
    <w:p w:rsidR="005E124C" w:rsidRDefault="005E124C" w:rsidP="005E124C">
      <w:pPr>
        <w:spacing w:after="0"/>
        <w:ind w:firstLine="708"/>
        <w:jc w:val="both"/>
        <w:rPr>
          <w:sz w:val="22"/>
        </w:rPr>
      </w:pPr>
      <w:r>
        <w:rPr>
          <w:sz w:val="22"/>
          <w:u w:val="single"/>
        </w:rPr>
        <w:lastRenderedPageBreak/>
        <w:t>Rodziny niezawodowe i zawodowe</w:t>
      </w:r>
      <w:r>
        <w:rPr>
          <w:sz w:val="22"/>
        </w:rPr>
        <w:t xml:space="preserve"> to rodziny, które z punktu widzenia prawa są stanowione przez osoby z dalszej rodziny dziecka lub osoby zupełnie obce dla dziecka.</w:t>
      </w:r>
    </w:p>
    <w:p w:rsidR="005E124C" w:rsidRDefault="005E124C" w:rsidP="005E124C">
      <w:pPr>
        <w:spacing w:after="0"/>
        <w:ind w:firstLine="708"/>
        <w:jc w:val="both"/>
        <w:rPr>
          <w:sz w:val="22"/>
        </w:rPr>
      </w:pPr>
      <w:r>
        <w:rPr>
          <w:sz w:val="22"/>
        </w:rPr>
        <w:t xml:space="preserve">2) rodzinne domy dziecka. </w:t>
      </w:r>
    </w:p>
    <w:p w:rsidR="005E124C" w:rsidRDefault="005E124C" w:rsidP="005E124C">
      <w:pPr>
        <w:spacing w:after="0"/>
        <w:ind w:firstLine="708"/>
        <w:jc w:val="both"/>
        <w:rPr>
          <w:sz w:val="22"/>
        </w:rPr>
      </w:pPr>
    </w:p>
    <w:p w:rsidR="005E124C" w:rsidRDefault="005E124C" w:rsidP="005E124C">
      <w:pPr>
        <w:ind w:firstLine="708"/>
        <w:jc w:val="both"/>
        <w:rPr>
          <w:sz w:val="22"/>
        </w:rPr>
      </w:pPr>
      <w:r>
        <w:rPr>
          <w:sz w:val="22"/>
        </w:rPr>
        <w:t>Poszukiwaniem nowych rodzin zastępczych zajmuje się Powiatowe Centrum Pomocy Rodzinie w Trzebnicy, ul. Kościuszki 10, 55-100 Trzebnica, tel. 71 387-05-96.</w:t>
      </w:r>
    </w:p>
    <w:p w:rsidR="005E124C" w:rsidRDefault="005E124C" w:rsidP="005E124C">
      <w:pPr>
        <w:spacing w:after="0"/>
        <w:jc w:val="both"/>
        <w:rPr>
          <w:sz w:val="22"/>
        </w:rPr>
      </w:pPr>
    </w:p>
    <w:p w:rsidR="005E124C" w:rsidRDefault="005E124C" w:rsidP="005E124C">
      <w:pPr>
        <w:jc w:val="both"/>
        <w:rPr>
          <w:sz w:val="22"/>
        </w:rPr>
      </w:pPr>
    </w:p>
    <w:p w:rsidR="00F8084E" w:rsidRDefault="00F8084E">
      <w:bookmarkStart w:id="0" w:name="_GoBack"/>
      <w:bookmarkEnd w:id="0"/>
    </w:p>
    <w:sectPr w:rsidR="00F808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E7A54"/>
    <w:multiLevelType w:val="hybridMultilevel"/>
    <w:tmpl w:val="5CAA3A9A"/>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
    <w:nsid w:val="18384CE7"/>
    <w:multiLevelType w:val="hybridMultilevel"/>
    <w:tmpl w:val="DEF4C05C"/>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
    <w:nsid w:val="210567F1"/>
    <w:multiLevelType w:val="hybridMultilevel"/>
    <w:tmpl w:val="9EF0F682"/>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
    <w:nsid w:val="29BB153E"/>
    <w:multiLevelType w:val="hybridMultilevel"/>
    <w:tmpl w:val="19F421E0"/>
    <w:lvl w:ilvl="0" w:tplc="04150001">
      <w:start w:val="1"/>
      <w:numFmt w:val="bullet"/>
      <w:lvlText w:val=""/>
      <w:lvlJc w:val="left"/>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start w:val="1"/>
      <w:numFmt w:val="bullet"/>
      <w:lvlText w:val="o"/>
      <w:lvlJc w:val="left"/>
      <w:pPr>
        <w:ind w:left="4365" w:hanging="360"/>
      </w:pPr>
      <w:rPr>
        <w:rFonts w:ascii="Courier New" w:hAnsi="Courier New" w:cs="Courier New" w:hint="default"/>
      </w:rPr>
    </w:lvl>
    <w:lvl w:ilvl="5" w:tplc="04150005">
      <w:start w:val="1"/>
      <w:numFmt w:val="bullet"/>
      <w:lvlText w:val=""/>
      <w:lvlJc w:val="left"/>
      <w:pPr>
        <w:ind w:left="5085" w:hanging="360"/>
      </w:pPr>
      <w:rPr>
        <w:rFonts w:ascii="Wingdings" w:hAnsi="Wingdings" w:hint="default"/>
      </w:rPr>
    </w:lvl>
    <w:lvl w:ilvl="6" w:tplc="04150001">
      <w:start w:val="1"/>
      <w:numFmt w:val="bullet"/>
      <w:lvlText w:val=""/>
      <w:lvlJc w:val="left"/>
      <w:pPr>
        <w:ind w:left="5805" w:hanging="360"/>
      </w:pPr>
      <w:rPr>
        <w:rFonts w:ascii="Symbol" w:hAnsi="Symbol" w:hint="default"/>
      </w:rPr>
    </w:lvl>
    <w:lvl w:ilvl="7" w:tplc="04150003">
      <w:start w:val="1"/>
      <w:numFmt w:val="bullet"/>
      <w:lvlText w:val="o"/>
      <w:lvlJc w:val="left"/>
      <w:pPr>
        <w:ind w:left="6525" w:hanging="360"/>
      </w:pPr>
      <w:rPr>
        <w:rFonts w:ascii="Courier New" w:hAnsi="Courier New" w:cs="Courier New" w:hint="default"/>
      </w:rPr>
    </w:lvl>
    <w:lvl w:ilvl="8" w:tplc="04150005">
      <w:start w:val="1"/>
      <w:numFmt w:val="bullet"/>
      <w:lvlText w:val=""/>
      <w:lvlJc w:val="left"/>
      <w:pPr>
        <w:ind w:left="7245" w:hanging="360"/>
      </w:pPr>
      <w:rPr>
        <w:rFonts w:ascii="Wingdings" w:hAnsi="Wingdings" w:hint="default"/>
      </w:rPr>
    </w:lvl>
  </w:abstractNum>
  <w:abstractNum w:abstractNumId="4">
    <w:nsid w:val="54A44F50"/>
    <w:multiLevelType w:val="hybridMultilevel"/>
    <w:tmpl w:val="B150D7B6"/>
    <w:lvl w:ilvl="0" w:tplc="04150001">
      <w:start w:val="1"/>
      <w:numFmt w:val="bullet"/>
      <w:lvlText w:val=""/>
      <w:lvlJc w:val="left"/>
      <w:pPr>
        <w:ind w:left="1485" w:hanging="360"/>
      </w:pPr>
      <w:rPr>
        <w:rFonts w:ascii="Symbol" w:hAnsi="Symbol" w:hint="default"/>
      </w:rPr>
    </w:lvl>
    <w:lvl w:ilvl="1" w:tplc="04150003">
      <w:start w:val="1"/>
      <w:numFmt w:val="bullet"/>
      <w:lvlText w:val="o"/>
      <w:lvlJc w:val="left"/>
      <w:pPr>
        <w:ind w:left="2205" w:hanging="360"/>
      </w:pPr>
      <w:rPr>
        <w:rFonts w:ascii="Courier New" w:hAnsi="Courier New" w:cs="Courier New" w:hint="default"/>
      </w:rPr>
    </w:lvl>
    <w:lvl w:ilvl="2" w:tplc="04150005">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start w:val="1"/>
      <w:numFmt w:val="bullet"/>
      <w:lvlText w:val="o"/>
      <w:lvlJc w:val="left"/>
      <w:pPr>
        <w:ind w:left="4365" w:hanging="360"/>
      </w:pPr>
      <w:rPr>
        <w:rFonts w:ascii="Courier New" w:hAnsi="Courier New" w:cs="Courier New" w:hint="default"/>
      </w:rPr>
    </w:lvl>
    <w:lvl w:ilvl="5" w:tplc="04150005">
      <w:start w:val="1"/>
      <w:numFmt w:val="bullet"/>
      <w:lvlText w:val=""/>
      <w:lvlJc w:val="left"/>
      <w:pPr>
        <w:ind w:left="5085" w:hanging="360"/>
      </w:pPr>
      <w:rPr>
        <w:rFonts w:ascii="Wingdings" w:hAnsi="Wingdings" w:hint="default"/>
      </w:rPr>
    </w:lvl>
    <w:lvl w:ilvl="6" w:tplc="04150001">
      <w:start w:val="1"/>
      <w:numFmt w:val="bullet"/>
      <w:lvlText w:val=""/>
      <w:lvlJc w:val="left"/>
      <w:pPr>
        <w:ind w:left="5805" w:hanging="360"/>
      </w:pPr>
      <w:rPr>
        <w:rFonts w:ascii="Symbol" w:hAnsi="Symbol" w:hint="default"/>
      </w:rPr>
    </w:lvl>
    <w:lvl w:ilvl="7" w:tplc="04150003">
      <w:start w:val="1"/>
      <w:numFmt w:val="bullet"/>
      <w:lvlText w:val="o"/>
      <w:lvlJc w:val="left"/>
      <w:pPr>
        <w:ind w:left="6525" w:hanging="360"/>
      </w:pPr>
      <w:rPr>
        <w:rFonts w:ascii="Courier New" w:hAnsi="Courier New" w:cs="Courier New" w:hint="default"/>
      </w:rPr>
    </w:lvl>
    <w:lvl w:ilvl="8" w:tplc="04150005">
      <w:start w:val="1"/>
      <w:numFmt w:val="bullet"/>
      <w:lvlText w:val=""/>
      <w:lvlJc w:val="left"/>
      <w:pPr>
        <w:ind w:left="7245"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24C"/>
    <w:rsid w:val="005E124C"/>
    <w:rsid w:val="00DB1330"/>
    <w:rsid w:val="00F808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124C"/>
    <w:rPr>
      <w:rFonts w:ascii="Arial" w:eastAsia="Calibri" w:hAnsi="Arial"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E12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E124C"/>
    <w:rPr>
      <w:rFonts w:ascii="Arial" w:eastAsia="Calibri" w:hAnsi="Arial"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E1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32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2746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2020-05-20T13:30:00Z</dcterms:created>
  <dcterms:modified xsi:type="dcterms:W3CDTF">2020-05-20T13:30:00Z</dcterms:modified>
</cp:coreProperties>
</file>